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Y="735"/>
        <w:tblW w:w="0" w:type="auto"/>
        <w:tblLook w:val="04A0" w:firstRow="1" w:lastRow="0" w:firstColumn="1" w:lastColumn="0" w:noHBand="0" w:noVBand="1"/>
      </w:tblPr>
      <w:tblGrid>
        <w:gridCol w:w="6655"/>
        <w:gridCol w:w="2695"/>
      </w:tblGrid>
      <w:tr w:rsidR="008C375E" w:rsidTr="008C375E">
        <w:tc>
          <w:tcPr>
            <w:tcW w:w="6655" w:type="dxa"/>
          </w:tcPr>
          <w:p w:rsidR="008C375E" w:rsidRPr="008C375E" w:rsidRDefault="008C375E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This lobe is responsible for cognitive functions  </w:t>
            </w:r>
          </w:p>
        </w:tc>
        <w:tc>
          <w:tcPr>
            <w:tcW w:w="2695" w:type="dxa"/>
          </w:tcPr>
          <w:p w:rsidR="008C375E" w:rsidRPr="008C375E" w:rsidRDefault="008C375E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Frontal Lobe</w:t>
            </w:r>
          </w:p>
        </w:tc>
      </w:tr>
      <w:tr w:rsidR="008C375E" w:rsidTr="008C375E">
        <w:tc>
          <w:tcPr>
            <w:tcW w:w="6655" w:type="dxa"/>
          </w:tcPr>
          <w:p w:rsidR="008C375E" w:rsidRPr="008C375E" w:rsidRDefault="008C375E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This Lobe is responsible for vision</w:t>
            </w:r>
          </w:p>
        </w:tc>
        <w:tc>
          <w:tcPr>
            <w:tcW w:w="2695" w:type="dxa"/>
          </w:tcPr>
          <w:p w:rsidR="008C375E" w:rsidRPr="008C375E" w:rsidRDefault="008C375E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Occipital Lobe</w:t>
            </w:r>
          </w:p>
        </w:tc>
      </w:tr>
      <w:tr w:rsidR="008C375E" w:rsidTr="008C375E">
        <w:tc>
          <w:tcPr>
            <w:tcW w:w="6655" w:type="dxa"/>
          </w:tcPr>
          <w:p w:rsidR="008C375E" w:rsidRPr="008C375E" w:rsidRDefault="008C375E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This lobe is responsible for memory</w:t>
            </w:r>
          </w:p>
        </w:tc>
        <w:tc>
          <w:tcPr>
            <w:tcW w:w="2695" w:type="dxa"/>
          </w:tcPr>
          <w:p w:rsidR="008C375E" w:rsidRPr="008C375E" w:rsidRDefault="008C375E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Temporal Lobe</w:t>
            </w:r>
          </w:p>
        </w:tc>
      </w:tr>
      <w:tr w:rsidR="008C375E" w:rsidTr="008C375E">
        <w:tc>
          <w:tcPr>
            <w:tcW w:w="6655" w:type="dxa"/>
          </w:tcPr>
          <w:p w:rsidR="008C375E" w:rsidRPr="008C375E" w:rsidRDefault="008C375E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This lobe is responsible for sensory information on temperature, taste and touch</w:t>
            </w:r>
          </w:p>
        </w:tc>
        <w:tc>
          <w:tcPr>
            <w:tcW w:w="2695" w:type="dxa"/>
          </w:tcPr>
          <w:p w:rsidR="008C375E" w:rsidRPr="008C375E" w:rsidRDefault="008C375E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Parietal lobe</w:t>
            </w:r>
          </w:p>
        </w:tc>
      </w:tr>
      <w:tr w:rsidR="008C375E" w:rsidTr="008C375E">
        <w:tc>
          <w:tcPr>
            <w:tcW w:w="6655" w:type="dxa"/>
          </w:tcPr>
          <w:p w:rsidR="008C375E" w:rsidRDefault="008C375E" w:rsidP="00D23341">
            <w:pPr>
              <w:spacing w:line="360" w:lineRule="auto"/>
            </w:pPr>
          </w:p>
        </w:tc>
        <w:tc>
          <w:tcPr>
            <w:tcW w:w="2695" w:type="dxa"/>
          </w:tcPr>
          <w:p w:rsidR="008C375E" w:rsidRDefault="008C375E" w:rsidP="00D23341">
            <w:pPr>
              <w:spacing w:line="360" w:lineRule="auto"/>
            </w:pPr>
          </w:p>
        </w:tc>
      </w:tr>
    </w:tbl>
    <w:p w:rsidR="00205DE5" w:rsidRPr="008C375E" w:rsidRDefault="008C375E" w:rsidP="00D23341">
      <w:pPr>
        <w:spacing w:line="360" w:lineRule="auto"/>
        <w:rPr>
          <w:lang w:val="en-US"/>
        </w:rPr>
      </w:pPr>
      <w:r>
        <w:rPr>
          <w:lang w:val="en-US"/>
        </w:rPr>
        <w:t>Principle parts of the brain</w:t>
      </w:r>
    </w:p>
    <w:p w:rsidR="008C375E" w:rsidRDefault="008C375E" w:rsidP="00D23341">
      <w:pPr>
        <w:spacing w:line="360" w:lineRule="auto"/>
      </w:pPr>
    </w:p>
    <w:p w:rsidR="008C375E" w:rsidRDefault="008C375E" w:rsidP="00D23341">
      <w:pPr>
        <w:spacing w:line="360" w:lineRule="auto"/>
        <w:rPr>
          <w:lang w:val="en-US"/>
        </w:rPr>
      </w:pPr>
      <w:r>
        <w:rPr>
          <w:lang w:val="en-US"/>
        </w:rPr>
        <w:t>The CSF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C375E" w:rsidTr="008C375E">
        <w:tc>
          <w:tcPr>
            <w:tcW w:w="9350" w:type="dxa"/>
          </w:tcPr>
          <w:p w:rsidR="008C375E" w:rsidRDefault="00D23341" w:rsidP="00890543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The CSF functions to nourish the brain, and removal of metabolic waste </w:t>
            </w:r>
          </w:p>
        </w:tc>
      </w:tr>
      <w:tr w:rsidR="00890543" w:rsidTr="008C375E">
        <w:tc>
          <w:tcPr>
            <w:tcW w:w="9350" w:type="dxa"/>
          </w:tcPr>
          <w:p w:rsidR="00890543" w:rsidRDefault="00890543" w:rsidP="00890543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The CSF protects the brain from infections through immune cells and from physical damage by acting as a shock absorber</w:t>
            </w:r>
          </w:p>
        </w:tc>
      </w:tr>
      <w:tr w:rsidR="008C375E" w:rsidTr="008C375E">
        <w:tc>
          <w:tcPr>
            <w:tcW w:w="9350" w:type="dxa"/>
          </w:tcPr>
          <w:p w:rsidR="008C375E" w:rsidRDefault="00D23341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The CSF is a form of ultra-filtrated plasma containing a few immune cells and nutrients </w:t>
            </w:r>
          </w:p>
        </w:tc>
      </w:tr>
      <w:tr w:rsidR="008C375E" w:rsidTr="008C375E">
        <w:tc>
          <w:tcPr>
            <w:tcW w:w="9350" w:type="dxa"/>
          </w:tcPr>
          <w:p w:rsidR="008C375E" w:rsidRDefault="00D23341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The CSF is produced from the choroid plexus to the lateral ventricles- flows to the third ventricle through the interventricular foramen of Monro- from the third ventricle to the four ventricle </w:t>
            </w:r>
            <w:r w:rsidR="004D7F8B">
              <w:rPr>
                <w:lang w:val="en-US"/>
              </w:rPr>
              <w:t>through the aqueduct of Sylvius- from the third ventricle to the subarachnoid space through the lateral foramen of Lushcka and the medial foramen of Magendie</w:t>
            </w:r>
          </w:p>
        </w:tc>
      </w:tr>
    </w:tbl>
    <w:p w:rsidR="008C375E" w:rsidRDefault="008C375E" w:rsidP="00D23341">
      <w:pPr>
        <w:spacing w:line="360" w:lineRule="auto"/>
        <w:rPr>
          <w:lang w:val="en-US"/>
        </w:rPr>
      </w:pPr>
    </w:p>
    <w:p w:rsidR="00890543" w:rsidRDefault="00890543" w:rsidP="00D23341">
      <w:pPr>
        <w:spacing w:line="360" w:lineRule="auto"/>
        <w:rPr>
          <w:lang w:val="en-US"/>
        </w:rPr>
      </w:pPr>
      <w:r>
        <w:rPr>
          <w:lang w:val="en-US"/>
        </w:rPr>
        <w:t xml:space="preserve">Cranial Nerves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2695"/>
      </w:tblGrid>
      <w:tr w:rsidR="00890543" w:rsidTr="00890543">
        <w:tc>
          <w:tcPr>
            <w:tcW w:w="6655" w:type="dxa"/>
          </w:tcPr>
          <w:p w:rsidR="00890543" w:rsidRDefault="00890543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Cranial nerve number 7, mixed sensory and motor functions, responsible for facial expressions and gustation</w:t>
            </w:r>
          </w:p>
        </w:tc>
        <w:tc>
          <w:tcPr>
            <w:tcW w:w="2695" w:type="dxa"/>
          </w:tcPr>
          <w:p w:rsidR="00890543" w:rsidRDefault="00890543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Facial nerves</w:t>
            </w:r>
          </w:p>
        </w:tc>
      </w:tr>
      <w:tr w:rsidR="00890543" w:rsidTr="00890543">
        <w:tc>
          <w:tcPr>
            <w:tcW w:w="6655" w:type="dxa"/>
          </w:tcPr>
          <w:p w:rsidR="00890543" w:rsidRDefault="00890543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Cranial nerve number 2, sensory functions, responsible for vision</w:t>
            </w:r>
          </w:p>
        </w:tc>
        <w:tc>
          <w:tcPr>
            <w:tcW w:w="2695" w:type="dxa"/>
          </w:tcPr>
          <w:p w:rsidR="00890543" w:rsidRDefault="00890543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Optic nerve</w:t>
            </w:r>
          </w:p>
        </w:tc>
      </w:tr>
      <w:tr w:rsidR="00890543" w:rsidTr="00890543">
        <w:tc>
          <w:tcPr>
            <w:tcW w:w="6655" w:type="dxa"/>
          </w:tcPr>
          <w:p w:rsidR="00890543" w:rsidRDefault="00890543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Cranial </w:t>
            </w:r>
            <w:r w:rsidR="00682FB4">
              <w:rPr>
                <w:lang w:val="en-US"/>
              </w:rPr>
              <w:t>nerve number 12, motor function, responsible for tongue movement</w:t>
            </w:r>
          </w:p>
        </w:tc>
        <w:tc>
          <w:tcPr>
            <w:tcW w:w="2695" w:type="dxa"/>
          </w:tcPr>
          <w:p w:rsidR="00890543" w:rsidRDefault="00682FB4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Hypoglossal nerve</w:t>
            </w:r>
          </w:p>
        </w:tc>
      </w:tr>
      <w:tr w:rsidR="007F0BC7" w:rsidTr="00890543">
        <w:tc>
          <w:tcPr>
            <w:tcW w:w="6655" w:type="dxa"/>
          </w:tcPr>
          <w:p w:rsidR="007F0BC7" w:rsidRDefault="007F0BC7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Cranial nerve number 1, sensory functions, responsible for olfaction</w:t>
            </w:r>
          </w:p>
        </w:tc>
        <w:tc>
          <w:tcPr>
            <w:tcW w:w="2695" w:type="dxa"/>
          </w:tcPr>
          <w:p w:rsidR="007F0BC7" w:rsidRDefault="007F0BC7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Olfactory nerve</w:t>
            </w:r>
          </w:p>
        </w:tc>
      </w:tr>
    </w:tbl>
    <w:p w:rsidR="00890543" w:rsidRDefault="00890543" w:rsidP="00D23341">
      <w:pPr>
        <w:spacing w:line="360" w:lineRule="auto"/>
        <w:rPr>
          <w:lang w:val="en-US"/>
        </w:rPr>
      </w:pPr>
    </w:p>
    <w:p w:rsidR="00E7433D" w:rsidRDefault="00E7433D" w:rsidP="00D23341">
      <w:pPr>
        <w:spacing w:line="360" w:lineRule="auto"/>
        <w:rPr>
          <w:lang w:val="en-US"/>
        </w:rPr>
      </w:pPr>
    </w:p>
    <w:tbl>
      <w:tblPr>
        <w:tblStyle w:val="TableGrid"/>
        <w:tblpPr w:leftFromText="180" w:rightFromText="180" w:horzAnchor="margin" w:tblpY="600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E7433D" w:rsidTr="00E7433D">
        <w:tc>
          <w:tcPr>
            <w:tcW w:w="7195" w:type="dxa"/>
          </w:tcPr>
          <w:p w:rsidR="00E7433D" w:rsidRDefault="007E4EBB" w:rsidP="00E7433D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The outermost layer of the meninges</w:t>
            </w:r>
          </w:p>
        </w:tc>
        <w:tc>
          <w:tcPr>
            <w:tcW w:w="2155" w:type="dxa"/>
          </w:tcPr>
          <w:p w:rsidR="00E7433D" w:rsidRDefault="007E4EBB" w:rsidP="00E7433D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Dura mater</w:t>
            </w:r>
          </w:p>
        </w:tc>
      </w:tr>
      <w:tr w:rsidR="00E7433D" w:rsidTr="00E7433D">
        <w:tc>
          <w:tcPr>
            <w:tcW w:w="7195" w:type="dxa"/>
          </w:tcPr>
          <w:p w:rsidR="00E7433D" w:rsidRDefault="007E4EBB" w:rsidP="00E7433D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This layer of the meninges is composed of loose connective tissue that creates a cushion against physical stress to the brain</w:t>
            </w:r>
          </w:p>
        </w:tc>
        <w:tc>
          <w:tcPr>
            <w:tcW w:w="2155" w:type="dxa"/>
          </w:tcPr>
          <w:p w:rsidR="00E7433D" w:rsidRDefault="007E4EBB" w:rsidP="00E7433D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Arachnid mater</w:t>
            </w:r>
          </w:p>
        </w:tc>
      </w:tr>
      <w:tr w:rsidR="00E7433D" w:rsidTr="00E7433D">
        <w:tc>
          <w:tcPr>
            <w:tcW w:w="7195" w:type="dxa"/>
          </w:tcPr>
          <w:p w:rsidR="00E7433D" w:rsidRDefault="004D37C1" w:rsidP="00E7433D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 bundle of nerves that form the last part of the spinal cord</w:t>
            </w:r>
          </w:p>
        </w:tc>
        <w:tc>
          <w:tcPr>
            <w:tcW w:w="2155" w:type="dxa"/>
          </w:tcPr>
          <w:p w:rsidR="00E7433D" w:rsidRDefault="004D37C1" w:rsidP="00E7433D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Cauda equina</w:t>
            </w:r>
          </w:p>
        </w:tc>
      </w:tr>
      <w:tr w:rsidR="00E7433D" w:rsidTr="00E7433D">
        <w:tc>
          <w:tcPr>
            <w:tcW w:w="7195" w:type="dxa"/>
          </w:tcPr>
          <w:p w:rsidR="00E7433D" w:rsidRDefault="004D37C1" w:rsidP="00E7433D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Spinal cord enlargement between C3 to T2</w:t>
            </w:r>
          </w:p>
        </w:tc>
        <w:tc>
          <w:tcPr>
            <w:tcW w:w="2155" w:type="dxa"/>
          </w:tcPr>
          <w:p w:rsidR="00E7433D" w:rsidRDefault="004D37C1" w:rsidP="00E7433D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Cervical enlargement</w:t>
            </w:r>
          </w:p>
        </w:tc>
      </w:tr>
    </w:tbl>
    <w:p w:rsidR="00E7433D" w:rsidRDefault="00E7433D" w:rsidP="00D23341">
      <w:pPr>
        <w:spacing w:line="360" w:lineRule="auto"/>
        <w:rPr>
          <w:lang w:val="en-US"/>
        </w:rPr>
      </w:pPr>
      <w:r>
        <w:rPr>
          <w:lang w:val="en-US"/>
        </w:rPr>
        <w:t>Meninges and Anatomy of Spinal Cord</w:t>
      </w:r>
    </w:p>
    <w:p w:rsidR="00E7433D" w:rsidRDefault="00E7433D" w:rsidP="00D23341">
      <w:pPr>
        <w:spacing w:line="360" w:lineRule="auto"/>
        <w:rPr>
          <w:lang w:val="en-US"/>
        </w:rPr>
      </w:pPr>
    </w:p>
    <w:p w:rsidR="00AE2A2C" w:rsidRDefault="00AE2A2C" w:rsidP="00D23341">
      <w:pPr>
        <w:spacing w:line="360" w:lineRule="auto"/>
        <w:rPr>
          <w:lang w:val="en-US"/>
        </w:rPr>
      </w:pPr>
      <w:r>
        <w:rPr>
          <w:lang w:val="en-US"/>
        </w:rPr>
        <w:t>Cross Section Anatomy of Spinal 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2605"/>
      </w:tblGrid>
      <w:tr w:rsidR="00AE2A2C" w:rsidTr="00B526F0">
        <w:tc>
          <w:tcPr>
            <w:tcW w:w="6745" w:type="dxa"/>
          </w:tcPr>
          <w:p w:rsidR="00AE2A2C" w:rsidRDefault="00B526F0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The butterfly-shaped central part of the spinal cord composed of neurons</w:t>
            </w:r>
          </w:p>
        </w:tc>
        <w:tc>
          <w:tcPr>
            <w:tcW w:w="2605" w:type="dxa"/>
          </w:tcPr>
          <w:p w:rsidR="00AE2A2C" w:rsidRDefault="00B526F0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Gray Matter</w:t>
            </w:r>
          </w:p>
        </w:tc>
      </w:tr>
      <w:tr w:rsidR="00AE2A2C" w:rsidTr="00B526F0">
        <w:tc>
          <w:tcPr>
            <w:tcW w:w="6745" w:type="dxa"/>
          </w:tcPr>
          <w:p w:rsidR="00AE2A2C" w:rsidRDefault="00B526F0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The outer lighter part of the spinal cord composed of axons</w:t>
            </w:r>
          </w:p>
        </w:tc>
        <w:tc>
          <w:tcPr>
            <w:tcW w:w="2605" w:type="dxa"/>
          </w:tcPr>
          <w:p w:rsidR="00AE2A2C" w:rsidRDefault="00B526F0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White Matter</w:t>
            </w:r>
          </w:p>
        </w:tc>
      </w:tr>
      <w:tr w:rsidR="00F307CF" w:rsidTr="00B526F0">
        <w:tc>
          <w:tcPr>
            <w:tcW w:w="6745" w:type="dxa"/>
          </w:tcPr>
          <w:p w:rsidR="00F307CF" w:rsidRDefault="00F307CF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The dorsal horn of the gray matter gives rise to the ?</w:t>
            </w:r>
          </w:p>
        </w:tc>
        <w:tc>
          <w:tcPr>
            <w:tcW w:w="2605" w:type="dxa"/>
          </w:tcPr>
          <w:p w:rsidR="00F307CF" w:rsidRDefault="00F307CF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Sensory Neurons</w:t>
            </w:r>
          </w:p>
        </w:tc>
      </w:tr>
      <w:tr w:rsidR="00AE2A2C" w:rsidTr="00B526F0">
        <w:tc>
          <w:tcPr>
            <w:tcW w:w="6745" w:type="dxa"/>
          </w:tcPr>
          <w:p w:rsidR="00AE2A2C" w:rsidRDefault="00F307CF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The ventral horn of the gray matter gives rise to the?</w:t>
            </w:r>
          </w:p>
        </w:tc>
        <w:tc>
          <w:tcPr>
            <w:tcW w:w="2605" w:type="dxa"/>
          </w:tcPr>
          <w:p w:rsidR="00AE2A2C" w:rsidRDefault="00F307CF" w:rsidP="00D23341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Dorsal Neurons</w:t>
            </w:r>
          </w:p>
        </w:tc>
      </w:tr>
    </w:tbl>
    <w:p w:rsidR="00AE2A2C" w:rsidRPr="008C375E" w:rsidRDefault="00AE2A2C" w:rsidP="00D23341">
      <w:pPr>
        <w:spacing w:line="360" w:lineRule="auto"/>
        <w:rPr>
          <w:lang w:val="en-US"/>
        </w:rPr>
      </w:pPr>
    </w:p>
    <w:sectPr w:rsidR="00AE2A2C" w:rsidRPr="008C37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75E"/>
    <w:rsid w:val="00205DE5"/>
    <w:rsid w:val="004D37C1"/>
    <w:rsid w:val="004D7F8B"/>
    <w:rsid w:val="00682FB4"/>
    <w:rsid w:val="007E4EBB"/>
    <w:rsid w:val="007F0BC7"/>
    <w:rsid w:val="00890543"/>
    <w:rsid w:val="008C375E"/>
    <w:rsid w:val="0091150D"/>
    <w:rsid w:val="00AE2A2C"/>
    <w:rsid w:val="00B526F0"/>
    <w:rsid w:val="00D23341"/>
    <w:rsid w:val="00E7433D"/>
    <w:rsid w:val="00F3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371037-736C-4CEF-BF51-0240816B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4"/>
        <w:szCs w:val="22"/>
        <w:lang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nyoike31@gmail.com</cp:lastModifiedBy>
  <cp:revision>2</cp:revision>
  <dcterms:created xsi:type="dcterms:W3CDTF">2020-11-08T00:04:00Z</dcterms:created>
  <dcterms:modified xsi:type="dcterms:W3CDTF">2020-11-08T00:04:00Z</dcterms:modified>
</cp:coreProperties>
</file>